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B158" w14:textId="59973770" w:rsidR="004A3DEB" w:rsidRPr="004A3DEB" w:rsidRDefault="007C209F" w:rsidP="004A3DEB">
      <w:pPr>
        <w:jc w:val="both"/>
        <w:rPr>
          <w:b/>
        </w:rPr>
      </w:pPr>
      <w:r>
        <w:rPr>
          <w:b/>
        </w:rPr>
        <w:t>L’i</w:t>
      </w:r>
      <w:r w:rsidR="009A4C84" w:rsidRPr="004A3DEB">
        <w:rPr>
          <w:b/>
        </w:rPr>
        <w:t xml:space="preserve">nsertion des filières agroalimentaires locales dans </w:t>
      </w:r>
      <w:r w:rsidR="00600124" w:rsidRPr="004A3DEB">
        <w:rPr>
          <w:b/>
        </w:rPr>
        <w:t>l</w:t>
      </w:r>
      <w:r w:rsidR="009A4C84" w:rsidRPr="004A3DEB">
        <w:rPr>
          <w:b/>
        </w:rPr>
        <w:t>es chaînes de valeur</w:t>
      </w:r>
      <w:r w:rsidR="00D76FB6" w:rsidRPr="004A3DEB">
        <w:rPr>
          <w:b/>
        </w:rPr>
        <w:t xml:space="preserve"> </w:t>
      </w:r>
      <w:r w:rsidR="00AD64F2" w:rsidRPr="004A3DEB">
        <w:rPr>
          <w:b/>
        </w:rPr>
        <w:t xml:space="preserve">mondiales </w:t>
      </w:r>
    </w:p>
    <w:p w14:paraId="62950C9A" w14:textId="3799C502" w:rsidR="00D76FB6" w:rsidRDefault="004A3DEB" w:rsidP="004A3DEB">
      <w:pPr>
        <w:jc w:val="both"/>
      </w:pPr>
      <w:r w:rsidRPr="004A3DEB">
        <w:t>D</w:t>
      </w:r>
      <w:r w:rsidR="00D76FB6">
        <w:t xml:space="preserve">ans un contexte de </w:t>
      </w:r>
      <w:r w:rsidR="00600124">
        <w:t xml:space="preserve">mondialisation </w:t>
      </w:r>
      <w:r w:rsidR="00D76FB6">
        <w:t>des marchés</w:t>
      </w:r>
      <w:r>
        <w:t>, l</w:t>
      </w:r>
      <w:r w:rsidR="009A4C84" w:rsidRPr="007814EF">
        <w:t xml:space="preserve">a maîtrise de la chaîne d’approvisionnement et des processus logistiques (gestion des flux physiques et des informations) est une nécessité pour assurer les performances des filières et des entreprises </w:t>
      </w:r>
      <w:r w:rsidR="00600124">
        <w:t xml:space="preserve">agroalimentaires </w:t>
      </w:r>
      <w:r w:rsidR="009A4C84" w:rsidRPr="007814EF">
        <w:t>en interaction avec leur environnement socio-</w:t>
      </w:r>
      <w:r w:rsidR="009A4C84">
        <w:t>institutionnel</w:t>
      </w:r>
      <w:r w:rsidR="009A4C84" w:rsidRPr="007814EF">
        <w:t xml:space="preserve">. Les approches méthodologiques </w:t>
      </w:r>
      <w:r w:rsidR="009A4C84" w:rsidRPr="004A3DEB">
        <w:rPr>
          <w:b/>
        </w:rPr>
        <w:t xml:space="preserve">chaînes de valeur et analyse de filières </w:t>
      </w:r>
      <w:r w:rsidR="009A4C84" w:rsidRPr="00845E89">
        <w:t xml:space="preserve">associées aux méthodes et </w:t>
      </w:r>
      <w:r w:rsidR="00AD64F2">
        <w:t xml:space="preserve">aux </w:t>
      </w:r>
      <w:r w:rsidR="009A4C84" w:rsidRPr="00845E89">
        <w:t>outils du</w:t>
      </w:r>
      <w:r w:rsidR="009A4C84" w:rsidRPr="004A3DEB">
        <w:rPr>
          <w:b/>
        </w:rPr>
        <w:t xml:space="preserve"> management stratégique</w:t>
      </w:r>
      <w:r w:rsidR="009A4C84" w:rsidRPr="00AD64F2">
        <w:t xml:space="preserve"> sont mobilisé</w:t>
      </w:r>
      <w:r>
        <w:t>e</w:t>
      </w:r>
      <w:r w:rsidR="009A4C84" w:rsidRPr="00AD64F2">
        <w:t>s pour l’analyse des</w:t>
      </w:r>
      <w:r w:rsidR="009A4C84" w:rsidRPr="004A3DEB">
        <w:rPr>
          <w:color w:val="FF0000"/>
        </w:rPr>
        <w:t xml:space="preserve"> </w:t>
      </w:r>
      <w:r w:rsidR="009A4C84" w:rsidRPr="00AD64F2">
        <w:t>stratégies</w:t>
      </w:r>
      <w:r w:rsidR="009A4C84" w:rsidRPr="00AE4017">
        <w:t xml:space="preserve"> </w:t>
      </w:r>
      <w:r w:rsidR="009A4C84" w:rsidRPr="007814EF">
        <w:t xml:space="preserve">et </w:t>
      </w:r>
      <w:r w:rsidR="00560F85">
        <w:t xml:space="preserve">des </w:t>
      </w:r>
      <w:r w:rsidR="009A4C84" w:rsidRPr="007814EF">
        <w:t>modes de coordination des acteurs</w:t>
      </w:r>
      <w:r w:rsidR="009A4C84">
        <w:t xml:space="preserve"> </w:t>
      </w:r>
      <w:r w:rsidR="009A4C84" w:rsidRPr="007814EF">
        <w:t xml:space="preserve">ainsi que </w:t>
      </w:r>
      <w:r w:rsidR="009A4C84">
        <w:t xml:space="preserve">pour la compréhension des modes </w:t>
      </w:r>
      <w:r>
        <w:rPr>
          <w:b/>
        </w:rPr>
        <w:t>de gouvernance</w:t>
      </w:r>
      <w:r w:rsidR="009A4C84" w:rsidRPr="004A3DEB">
        <w:rPr>
          <w:b/>
        </w:rPr>
        <w:t xml:space="preserve"> des filières</w:t>
      </w:r>
      <w:r w:rsidR="009A4C84" w:rsidRPr="007814EF">
        <w:t>.</w:t>
      </w:r>
      <w:bookmarkStart w:id="0" w:name="_GoBack"/>
      <w:bookmarkEnd w:id="0"/>
      <w:r w:rsidR="009A4C84" w:rsidRPr="007814EF">
        <w:t xml:space="preserve"> Ces méthodes d’analyses sont </w:t>
      </w:r>
      <w:r w:rsidR="009A4C84">
        <w:t xml:space="preserve">également </w:t>
      </w:r>
      <w:r w:rsidR="009A4C84" w:rsidRPr="007814EF">
        <w:t xml:space="preserve">incontournables pour appréhender la complexité </w:t>
      </w:r>
      <w:r w:rsidR="009A4C84">
        <w:t>de l’environnement international</w:t>
      </w:r>
      <w:r w:rsidR="009A4C84" w:rsidRPr="007814EF">
        <w:t xml:space="preserve"> : fonctionnement des marchés (internationaux et locaux) dans un contexte </w:t>
      </w:r>
      <w:r w:rsidR="00D76FB6">
        <w:t xml:space="preserve">de </w:t>
      </w:r>
      <w:r w:rsidR="009A4C84" w:rsidRPr="007814EF">
        <w:t>négociations internationales</w:t>
      </w:r>
      <w:r w:rsidR="009A4C84">
        <w:t xml:space="preserve"> </w:t>
      </w:r>
      <w:r w:rsidR="00600124">
        <w:t>visant une plus grande</w:t>
      </w:r>
      <w:r w:rsidR="009A4C84">
        <w:t xml:space="preserve"> libéralisation</w:t>
      </w:r>
      <w:r w:rsidR="009A4C84" w:rsidRPr="007814EF">
        <w:t xml:space="preserve">, politiques commerciales, règlementations nationales et internationales. </w:t>
      </w:r>
    </w:p>
    <w:sectPr w:rsidR="00D7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B21C0" w15:done="0"/>
  <w15:commentEx w15:paraId="1BE2DE36" w15:done="0"/>
  <w15:commentEx w15:paraId="20F1A57C" w15:done="0"/>
  <w15:commentEx w15:paraId="518F60E3" w15:done="0"/>
  <w15:commentEx w15:paraId="69738ADE" w15:done="0"/>
  <w15:commentEx w15:paraId="106BD96A" w15:done="0"/>
  <w15:commentEx w15:paraId="10A34AE8" w15:done="0"/>
  <w15:commentEx w15:paraId="26E2933D" w15:done="0"/>
  <w15:commentEx w15:paraId="5E9175A9" w15:done="0"/>
  <w15:commentEx w15:paraId="67EFFE36" w15:done="0"/>
  <w15:commentEx w15:paraId="3258A656" w15:done="0"/>
  <w15:commentEx w15:paraId="0853D1FD" w15:done="0"/>
  <w15:commentEx w15:paraId="5E0AB1DC" w15:done="0"/>
  <w15:commentEx w15:paraId="2E473C6A" w15:done="0"/>
  <w15:commentEx w15:paraId="637D5B1B" w15:done="0"/>
  <w15:commentEx w15:paraId="5408E44C" w15:done="0"/>
  <w15:commentEx w15:paraId="5872B4EB" w15:done="0"/>
  <w15:commentEx w15:paraId="66B953BA" w15:done="0"/>
  <w15:commentEx w15:paraId="5B1CF6D2" w15:done="0"/>
  <w15:commentEx w15:paraId="6B2EBB20" w15:done="0"/>
  <w15:commentEx w15:paraId="0135B23B" w15:done="0"/>
  <w15:commentEx w15:paraId="0403300B" w15:done="0"/>
  <w15:commentEx w15:paraId="0956C8BA" w15:done="0"/>
  <w15:commentEx w15:paraId="615F456B" w15:done="0"/>
  <w15:commentEx w15:paraId="1EF6FD22" w15:done="0"/>
  <w15:commentEx w15:paraId="60B62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21B9" w14:textId="77777777" w:rsidR="00E1473B" w:rsidRDefault="00E1473B" w:rsidP="006474EC">
      <w:pPr>
        <w:spacing w:after="0" w:line="240" w:lineRule="auto"/>
      </w:pPr>
      <w:r>
        <w:separator/>
      </w:r>
    </w:p>
  </w:endnote>
  <w:endnote w:type="continuationSeparator" w:id="0">
    <w:p w14:paraId="399D4107" w14:textId="77777777" w:rsidR="00E1473B" w:rsidRDefault="00E1473B" w:rsidP="006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CB93" w14:textId="77777777" w:rsidR="00E1473B" w:rsidRDefault="00E1473B" w:rsidP="006474EC">
      <w:pPr>
        <w:spacing w:after="0" w:line="240" w:lineRule="auto"/>
      </w:pPr>
      <w:r>
        <w:separator/>
      </w:r>
    </w:p>
  </w:footnote>
  <w:footnote w:type="continuationSeparator" w:id="0">
    <w:p w14:paraId="49B2CC6B" w14:textId="77777777" w:rsidR="00E1473B" w:rsidRDefault="00E1473B" w:rsidP="0064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C7"/>
    <w:multiLevelType w:val="hybridMultilevel"/>
    <w:tmpl w:val="BB264556"/>
    <w:lvl w:ilvl="0" w:tplc="E3BC4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F83"/>
    <w:multiLevelType w:val="multilevel"/>
    <w:tmpl w:val="6E2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60A06"/>
    <w:multiLevelType w:val="hybridMultilevel"/>
    <w:tmpl w:val="7C88CB42"/>
    <w:lvl w:ilvl="0" w:tplc="85DE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B96"/>
    <w:multiLevelType w:val="hybridMultilevel"/>
    <w:tmpl w:val="FFB8C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340"/>
    <w:multiLevelType w:val="hybridMultilevel"/>
    <w:tmpl w:val="0E8EB496"/>
    <w:lvl w:ilvl="0" w:tplc="3D74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33E3"/>
    <w:multiLevelType w:val="hybridMultilevel"/>
    <w:tmpl w:val="0B704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7F2E"/>
    <w:multiLevelType w:val="hybridMultilevel"/>
    <w:tmpl w:val="09DCA212"/>
    <w:lvl w:ilvl="0" w:tplc="09DCB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">
    <w15:presenceInfo w15:providerId="None" w15:userId="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C"/>
    <w:rsid w:val="00024930"/>
    <w:rsid w:val="00045EEB"/>
    <w:rsid w:val="00051E13"/>
    <w:rsid w:val="00093B93"/>
    <w:rsid w:val="000A0B13"/>
    <w:rsid w:val="000A7596"/>
    <w:rsid w:val="000B3A1B"/>
    <w:rsid w:val="000E3CA4"/>
    <w:rsid w:val="000E5005"/>
    <w:rsid w:val="000E6E92"/>
    <w:rsid w:val="000F1786"/>
    <w:rsid w:val="000F220D"/>
    <w:rsid w:val="001056A4"/>
    <w:rsid w:val="00115ABC"/>
    <w:rsid w:val="0014192B"/>
    <w:rsid w:val="00160E77"/>
    <w:rsid w:val="00165CEC"/>
    <w:rsid w:val="00180160"/>
    <w:rsid w:val="001B3D4D"/>
    <w:rsid w:val="001B61F0"/>
    <w:rsid w:val="001C4544"/>
    <w:rsid w:val="001C6EB7"/>
    <w:rsid w:val="001D29DC"/>
    <w:rsid w:val="001E6F39"/>
    <w:rsid w:val="001F1F8B"/>
    <w:rsid w:val="001F3A1E"/>
    <w:rsid w:val="001F46EC"/>
    <w:rsid w:val="00203E42"/>
    <w:rsid w:val="00212428"/>
    <w:rsid w:val="00281F57"/>
    <w:rsid w:val="002A1A57"/>
    <w:rsid w:val="002A3AA3"/>
    <w:rsid w:val="002D6FFB"/>
    <w:rsid w:val="002E32D6"/>
    <w:rsid w:val="002E60A3"/>
    <w:rsid w:val="002E7811"/>
    <w:rsid w:val="002F0CA5"/>
    <w:rsid w:val="002F5099"/>
    <w:rsid w:val="00320A5D"/>
    <w:rsid w:val="003235FE"/>
    <w:rsid w:val="00335422"/>
    <w:rsid w:val="0033687A"/>
    <w:rsid w:val="00343A7F"/>
    <w:rsid w:val="00353502"/>
    <w:rsid w:val="00366384"/>
    <w:rsid w:val="00387367"/>
    <w:rsid w:val="003A62D9"/>
    <w:rsid w:val="003B36C5"/>
    <w:rsid w:val="003C3E12"/>
    <w:rsid w:val="003D7B47"/>
    <w:rsid w:val="003E7972"/>
    <w:rsid w:val="003F0EC5"/>
    <w:rsid w:val="004051B1"/>
    <w:rsid w:val="00427064"/>
    <w:rsid w:val="00430E81"/>
    <w:rsid w:val="004367B3"/>
    <w:rsid w:val="00451198"/>
    <w:rsid w:val="004635C3"/>
    <w:rsid w:val="00463695"/>
    <w:rsid w:val="004A3DEB"/>
    <w:rsid w:val="004A6900"/>
    <w:rsid w:val="004C02A7"/>
    <w:rsid w:val="005048C7"/>
    <w:rsid w:val="00510514"/>
    <w:rsid w:val="00523728"/>
    <w:rsid w:val="00550EA1"/>
    <w:rsid w:val="005517B4"/>
    <w:rsid w:val="00553A0A"/>
    <w:rsid w:val="00560F85"/>
    <w:rsid w:val="00573608"/>
    <w:rsid w:val="00583986"/>
    <w:rsid w:val="00591257"/>
    <w:rsid w:val="005B5499"/>
    <w:rsid w:val="005D0E97"/>
    <w:rsid w:val="005E1A27"/>
    <w:rsid w:val="00600124"/>
    <w:rsid w:val="00621067"/>
    <w:rsid w:val="0062662D"/>
    <w:rsid w:val="00632E17"/>
    <w:rsid w:val="00633D8F"/>
    <w:rsid w:val="0064744C"/>
    <w:rsid w:val="006474EC"/>
    <w:rsid w:val="00647B80"/>
    <w:rsid w:val="00674EF5"/>
    <w:rsid w:val="00676057"/>
    <w:rsid w:val="00676E1A"/>
    <w:rsid w:val="00681AE3"/>
    <w:rsid w:val="006C4F32"/>
    <w:rsid w:val="006D4FF0"/>
    <w:rsid w:val="006E3AE8"/>
    <w:rsid w:val="006F00F4"/>
    <w:rsid w:val="006F4F08"/>
    <w:rsid w:val="006F77DA"/>
    <w:rsid w:val="00714850"/>
    <w:rsid w:val="00744E6D"/>
    <w:rsid w:val="0075221E"/>
    <w:rsid w:val="007627E7"/>
    <w:rsid w:val="00774CDD"/>
    <w:rsid w:val="007909D8"/>
    <w:rsid w:val="007C209F"/>
    <w:rsid w:val="007C532A"/>
    <w:rsid w:val="0082733A"/>
    <w:rsid w:val="008315D6"/>
    <w:rsid w:val="00833E1F"/>
    <w:rsid w:val="00835088"/>
    <w:rsid w:val="00840153"/>
    <w:rsid w:val="00840DE8"/>
    <w:rsid w:val="0084151B"/>
    <w:rsid w:val="00845E89"/>
    <w:rsid w:val="008542D9"/>
    <w:rsid w:val="008626F7"/>
    <w:rsid w:val="0086675A"/>
    <w:rsid w:val="008709D9"/>
    <w:rsid w:val="00891AAC"/>
    <w:rsid w:val="00892A35"/>
    <w:rsid w:val="008D10D1"/>
    <w:rsid w:val="008D3B6E"/>
    <w:rsid w:val="008D478D"/>
    <w:rsid w:val="00902A18"/>
    <w:rsid w:val="0091650F"/>
    <w:rsid w:val="00921A70"/>
    <w:rsid w:val="00950211"/>
    <w:rsid w:val="00955242"/>
    <w:rsid w:val="00984552"/>
    <w:rsid w:val="00995981"/>
    <w:rsid w:val="009A4C84"/>
    <w:rsid w:val="009B387A"/>
    <w:rsid w:val="009D4D46"/>
    <w:rsid w:val="00A0425D"/>
    <w:rsid w:val="00A14EBB"/>
    <w:rsid w:val="00A222E1"/>
    <w:rsid w:val="00A270A9"/>
    <w:rsid w:val="00A27A0A"/>
    <w:rsid w:val="00A45EE8"/>
    <w:rsid w:val="00A53FEC"/>
    <w:rsid w:val="00A5437E"/>
    <w:rsid w:val="00A63736"/>
    <w:rsid w:val="00A80AE2"/>
    <w:rsid w:val="00A9434A"/>
    <w:rsid w:val="00A97E15"/>
    <w:rsid w:val="00AA5FA7"/>
    <w:rsid w:val="00AD117E"/>
    <w:rsid w:val="00AD64F2"/>
    <w:rsid w:val="00AE4017"/>
    <w:rsid w:val="00AF4A7A"/>
    <w:rsid w:val="00AF6BE3"/>
    <w:rsid w:val="00B05D80"/>
    <w:rsid w:val="00B44FCD"/>
    <w:rsid w:val="00B566EE"/>
    <w:rsid w:val="00B7424A"/>
    <w:rsid w:val="00B914D6"/>
    <w:rsid w:val="00BA359F"/>
    <w:rsid w:val="00BD2B40"/>
    <w:rsid w:val="00BD66CF"/>
    <w:rsid w:val="00BF5278"/>
    <w:rsid w:val="00C7158E"/>
    <w:rsid w:val="00C82D69"/>
    <w:rsid w:val="00C901CD"/>
    <w:rsid w:val="00CA2BB5"/>
    <w:rsid w:val="00CC0B9E"/>
    <w:rsid w:val="00CC4A8D"/>
    <w:rsid w:val="00CF25E6"/>
    <w:rsid w:val="00CF7CD2"/>
    <w:rsid w:val="00D01821"/>
    <w:rsid w:val="00D34D30"/>
    <w:rsid w:val="00D41E7E"/>
    <w:rsid w:val="00D662EA"/>
    <w:rsid w:val="00D76FB6"/>
    <w:rsid w:val="00D974E9"/>
    <w:rsid w:val="00DB75B3"/>
    <w:rsid w:val="00DC0D97"/>
    <w:rsid w:val="00DC7E5E"/>
    <w:rsid w:val="00E1473B"/>
    <w:rsid w:val="00E17C58"/>
    <w:rsid w:val="00E8089D"/>
    <w:rsid w:val="00E82C57"/>
    <w:rsid w:val="00E86DB0"/>
    <w:rsid w:val="00E86DB1"/>
    <w:rsid w:val="00E95E1B"/>
    <w:rsid w:val="00EA380A"/>
    <w:rsid w:val="00EB1FBF"/>
    <w:rsid w:val="00EC33A1"/>
    <w:rsid w:val="00EC7631"/>
    <w:rsid w:val="00ED1225"/>
    <w:rsid w:val="00ED1299"/>
    <w:rsid w:val="00EE32B5"/>
    <w:rsid w:val="00EE3A89"/>
    <w:rsid w:val="00EF678D"/>
    <w:rsid w:val="00F12549"/>
    <w:rsid w:val="00F15BEF"/>
    <w:rsid w:val="00F230C5"/>
    <w:rsid w:val="00F23A95"/>
    <w:rsid w:val="00F26624"/>
    <w:rsid w:val="00F82061"/>
    <w:rsid w:val="00F85E35"/>
    <w:rsid w:val="00F86E4F"/>
    <w:rsid w:val="00F95EC7"/>
    <w:rsid w:val="00FA7084"/>
    <w:rsid w:val="00FC5C8D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663B-A0BA-44C3-B352-99FFD871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belhouchette</dc:creator>
  <cp:lastModifiedBy>ferrier</cp:lastModifiedBy>
  <cp:revision>5</cp:revision>
  <cp:lastPrinted>2015-06-25T14:20:00Z</cp:lastPrinted>
  <dcterms:created xsi:type="dcterms:W3CDTF">2015-12-15T13:13:00Z</dcterms:created>
  <dcterms:modified xsi:type="dcterms:W3CDTF">2015-12-15T13:20:00Z</dcterms:modified>
</cp:coreProperties>
</file>